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68A" w:rsidRPr="00195DB9" w:rsidRDefault="00C5768A" w:rsidP="0033415D">
      <w:pPr>
        <w:spacing w:after="160" w:line="252" w:lineRule="auto"/>
        <w:ind w:left="284" w:hanging="284"/>
        <w:contextualSpacing/>
        <w:jc w:val="both"/>
        <w:rPr>
          <w:color w:val="1F4E79" w:themeColor="accent1" w:themeShade="80"/>
        </w:rPr>
      </w:pPr>
      <w:r>
        <w:rPr>
          <w:color w:val="1F4E79"/>
          <w:highlight w:val="cyan"/>
        </w:rPr>
        <w:t xml:space="preserve">1/ Contribution au transport jusqu’au lieu de vaccination pour </w:t>
      </w:r>
      <w:r w:rsidR="00115218">
        <w:rPr>
          <w:color w:val="1F4E79"/>
          <w:highlight w:val="cyan"/>
        </w:rPr>
        <w:t xml:space="preserve">les </w:t>
      </w:r>
      <w:r>
        <w:rPr>
          <w:color w:val="1F4E79"/>
          <w:highlight w:val="cyan"/>
        </w:rPr>
        <w:t>person</w:t>
      </w:r>
      <w:r w:rsidR="00115218">
        <w:rPr>
          <w:color w:val="1F4E79"/>
          <w:highlight w:val="cyan"/>
        </w:rPr>
        <w:t>nes ne pouvant s’y</w:t>
      </w:r>
      <w:r w:rsidR="0033415D">
        <w:rPr>
          <w:color w:val="1F4E79"/>
          <w:highlight w:val="cyan"/>
        </w:rPr>
        <w:t xml:space="preserve"> rendre </w:t>
      </w:r>
      <w:r w:rsidR="00115218">
        <w:rPr>
          <w:color w:val="1F4E79"/>
          <w:highlight w:val="cyan"/>
        </w:rPr>
        <w:t>d’elles-</w:t>
      </w:r>
      <w:r w:rsidRPr="00195DB9">
        <w:rPr>
          <w:color w:val="1F4E79" w:themeColor="accent1" w:themeShade="80"/>
          <w:highlight w:val="cyan"/>
        </w:rPr>
        <w:t>mêmes ?</w:t>
      </w:r>
      <w:r w:rsidRPr="00195DB9">
        <w:rPr>
          <w:color w:val="1F4E79" w:themeColor="accent1" w:themeShade="80"/>
        </w:rPr>
        <w:t xml:space="preserve"> </w:t>
      </w:r>
    </w:p>
    <w:p w:rsidR="00C5768A" w:rsidRPr="00195DB9" w:rsidRDefault="00115218" w:rsidP="00C5768A">
      <w:pPr>
        <w:pStyle w:val="Paragraphedeliste"/>
        <w:numPr>
          <w:ilvl w:val="0"/>
          <w:numId w:val="3"/>
        </w:numPr>
        <w:spacing w:after="160" w:line="252" w:lineRule="auto"/>
        <w:jc w:val="both"/>
        <w:rPr>
          <w:color w:val="1F4E79" w:themeColor="accent1" w:themeShade="80"/>
        </w:rPr>
      </w:pPr>
      <w:r>
        <w:rPr>
          <w:color w:val="1F4E79" w:themeColor="accent1" w:themeShade="80"/>
        </w:rPr>
        <w:t xml:space="preserve">Contacter le </w:t>
      </w:r>
      <w:r w:rsidR="00C5768A" w:rsidRPr="00195DB9">
        <w:rPr>
          <w:color w:val="1F4E79" w:themeColor="accent1" w:themeShade="80"/>
        </w:rPr>
        <w:t xml:space="preserve">Conseil départemental </w:t>
      </w:r>
      <w:r w:rsidR="00C5768A" w:rsidRPr="00195DB9">
        <w:rPr>
          <w:color w:val="1F4E79" w:themeColor="accent1" w:themeShade="80"/>
        </w:rPr>
        <w:t xml:space="preserve">78 via PAM </w:t>
      </w:r>
      <w:r>
        <w:rPr>
          <w:color w:val="1F4E79" w:themeColor="accent1" w:themeShade="80"/>
        </w:rPr>
        <w:t xml:space="preserve">ou via </w:t>
      </w:r>
      <w:r w:rsidR="00C5768A" w:rsidRPr="00195DB9">
        <w:rPr>
          <w:color w:val="1F4E79" w:themeColor="accent1" w:themeShade="80"/>
        </w:rPr>
        <w:t>les communautés d’agglo</w:t>
      </w:r>
      <w:r w:rsidR="00195DB9">
        <w:rPr>
          <w:color w:val="1F4E79" w:themeColor="accent1" w:themeShade="80"/>
        </w:rPr>
        <w:t>mération</w:t>
      </w:r>
      <w:r w:rsidR="00C5768A" w:rsidRPr="00195DB9">
        <w:rPr>
          <w:color w:val="1F4E79" w:themeColor="accent1" w:themeShade="80"/>
        </w:rPr>
        <w:t xml:space="preserve"> / collectivités pour </w:t>
      </w:r>
      <w:r w:rsidR="00195DB9">
        <w:rPr>
          <w:color w:val="1F4E79" w:themeColor="accent1" w:themeShade="80"/>
        </w:rPr>
        <w:t>l’</w:t>
      </w:r>
      <w:r w:rsidR="00C5768A" w:rsidRPr="00195DB9">
        <w:rPr>
          <w:color w:val="1F4E79" w:themeColor="accent1" w:themeShade="80"/>
        </w:rPr>
        <w:t>organisation de ramassage de groupe</w:t>
      </w:r>
      <w:r w:rsidR="00195DB9">
        <w:rPr>
          <w:color w:val="1F4E79" w:themeColor="accent1" w:themeShade="80"/>
        </w:rPr>
        <w:t>.</w:t>
      </w:r>
    </w:p>
    <w:p w:rsidR="00C5768A" w:rsidRDefault="00C5768A" w:rsidP="00C5768A">
      <w:pPr>
        <w:spacing w:after="160" w:line="252" w:lineRule="auto"/>
        <w:contextualSpacing/>
        <w:jc w:val="both"/>
        <w:rPr>
          <w:color w:val="1F4E79"/>
        </w:rPr>
      </w:pPr>
    </w:p>
    <w:p w:rsidR="00C5768A" w:rsidRDefault="00C5768A" w:rsidP="00C5768A">
      <w:pPr>
        <w:spacing w:after="160" w:line="252" w:lineRule="auto"/>
        <w:contextualSpacing/>
        <w:jc w:val="both"/>
        <w:rPr>
          <w:color w:val="1F4E79"/>
          <w:highlight w:val="cyan"/>
        </w:rPr>
      </w:pPr>
      <w:r>
        <w:rPr>
          <w:color w:val="1F4E79"/>
          <w:highlight w:val="cyan"/>
        </w:rPr>
        <w:t xml:space="preserve">2/ </w:t>
      </w:r>
      <w:r w:rsidR="00115218">
        <w:rPr>
          <w:color w:val="1F4E79"/>
          <w:highlight w:val="cyan"/>
        </w:rPr>
        <w:t>Les r</w:t>
      </w:r>
      <w:r>
        <w:rPr>
          <w:color w:val="1F4E79"/>
          <w:highlight w:val="cyan"/>
        </w:rPr>
        <w:t xml:space="preserve">ésidents </w:t>
      </w:r>
      <w:r w:rsidR="00115218">
        <w:rPr>
          <w:color w:val="1F4E79"/>
          <w:highlight w:val="cyan"/>
        </w:rPr>
        <w:t xml:space="preserve">de </w:t>
      </w:r>
      <w:r>
        <w:rPr>
          <w:color w:val="1F4E79"/>
          <w:highlight w:val="cyan"/>
        </w:rPr>
        <w:t>Foyer en situation de handicap</w:t>
      </w:r>
      <w:r w:rsidR="00115218">
        <w:rPr>
          <w:color w:val="1F4E79"/>
          <w:highlight w:val="cyan"/>
        </w:rPr>
        <w:t xml:space="preserve"> (hors MAS/FAM) sont-ils</w:t>
      </w:r>
      <w:r>
        <w:rPr>
          <w:color w:val="1F4E79"/>
          <w:highlight w:val="cyan"/>
        </w:rPr>
        <w:t xml:space="preserve"> éligible</w:t>
      </w:r>
      <w:r w:rsidR="00115218">
        <w:rPr>
          <w:color w:val="1F4E79"/>
          <w:highlight w:val="cyan"/>
        </w:rPr>
        <w:t>s</w:t>
      </w:r>
      <w:r>
        <w:rPr>
          <w:color w:val="1F4E79"/>
          <w:highlight w:val="cyan"/>
        </w:rPr>
        <w:t xml:space="preserve"> au vaccin ? </w:t>
      </w:r>
    </w:p>
    <w:p w:rsidR="00C5768A" w:rsidRDefault="00C5768A" w:rsidP="00C5768A">
      <w:pPr>
        <w:pStyle w:val="Paragraphedeliste"/>
        <w:numPr>
          <w:ilvl w:val="0"/>
          <w:numId w:val="3"/>
        </w:numPr>
        <w:rPr>
          <w:color w:val="1F497D"/>
        </w:rPr>
      </w:pPr>
      <w:r w:rsidRPr="00C5768A">
        <w:rPr>
          <w:color w:val="1F4E79"/>
        </w:rPr>
        <w:t>Selon leurs pathologies (hauts risques), les personnes peuvent êtr</w:t>
      </w:r>
      <w:r>
        <w:rPr>
          <w:color w:val="1F4E79"/>
        </w:rPr>
        <w:t>e éligibles à la vaccination. Cf. document</w:t>
      </w:r>
      <w:r w:rsidRPr="00C5768A">
        <w:rPr>
          <w:color w:val="1F4E79"/>
        </w:rPr>
        <w:t xml:space="preserve"> </w:t>
      </w:r>
      <w:r>
        <w:rPr>
          <w:color w:val="1F4E79"/>
        </w:rPr>
        <w:t>« </w:t>
      </w:r>
      <w:r w:rsidRPr="00C5768A">
        <w:rPr>
          <w:color w:val="1F4E79"/>
        </w:rPr>
        <w:t>tout savoir sur la vaccination en IDF</w:t>
      </w:r>
      <w:r>
        <w:rPr>
          <w:color w:val="1F4E79"/>
        </w:rPr>
        <w:t> »</w:t>
      </w:r>
      <w:r w:rsidRPr="00115218">
        <w:rPr>
          <w:color w:val="1F4E79" w:themeColor="accent1" w:themeShade="80"/>
        </w:rPr>
        <w:t xml:space="preserve"> </w:t>
      </w:r>
      <w:r w:rsidRPr="00115218">
        <w:rPr>
          <w:color w:val="1F4E79" w:themeColor="accent1" w:themeShade="80"/>
        </w:rPr>
        <w:t>joint</w:t>
      </w:r>
      <w:r w:rsidRPr="00115218">
        <w:rPr>
          <w:color w:val="1F4E79" w:themeColor="accent1" w:themeShade="80"/>
        </w:rPr>
        <w:t xml:space="preserve"> + lien </w:t>
      </w:r>
      <w:r w:rsidRPr="00115218">
        <w:rPr>
          <w:color w:val="1F4E79" w:themeColor="accent1" w:themeShade="80"/>
        </w:rPr>
        <w:t>vers le</w:t>
      </w:r>
      <w:r w:rsidRPr="00115218">
        <w:rPr>
          <w:color w:val="1F4E79" w:themeColor="accent1" w:themeShade="80"/>
        </w:rPr>
        <w:t xml:space="preserve"> site</w:t>
      </w:r>
      <w:r w:rsidRPr="00115218">
        <w:rPr>
          <w:color w:val="1F4E79" w:themeColor="accent1" w:themeShade="80"/>
        </w:rPr>
        <w:t xml:space="preserve"> : </w:t>
      </w:r>
      <w:hyperlink r:id="rId5" w:history="1">
        <w:r>
          <w:rPr>
            <w:rStyle w:val="Lienhypertexte"/>
          </w:rPr>
          <w:t>https://www.gouvernement.fr/etes-vous-eligible-a-la-vaccination-contre-la-covid-19</w:t>
        </w:r>
      </w:hyperlink>
      <w:r>
        <w:rPr>
          <w:color w:val="1F497D"/>
        </w:rPr>
        <w:t>.</w:t>
      </w:r>
    </w:p>
    <w:p w:rsidR="00C5768A" w:rsidRPr="00C5768A" w:rsidRDefault="00C5768A" w:rsidP="00C5768A">
      <w:pPr>
        <w:pStyle w:val="Paragraphedeliste"/>
        <w:numPr>
          <w:ilvl w:val="0"/>
          <w:numId w:val="3"/>
        </w:numPr>
        <w:rPr>
          <w:color w:val="1F497D"/>
        </w:rPr>
      </w:pPr>
      <w:r>
        <w:rPr>
          <w:color w:val="1F4E79"/>
        </w:rPr>
        <w:t>S</w:t>
      </w:r>
      <w:r w:rsidRPr="00C5768A">
        <w:rPr>
          <w:color w:val="1F4E79"/>
        </w:rPr>
        <w:t>e rapprocher du CD</w:t>
      </w:r>
      <w:r>
        <w:rPr>
          <w:color w:val="1F4E79"/>
        </w:rPr>
        <w:t>78</w:t>
      </w:r>
      <w:r w:rsidRPr="00C5768A">
        <w:rPr>
          <w:color w:val="1F4E79"/>
        </w:rPr>
        <w:t xml:space="preserve"> pour de plus amples précisions sur une organisatio</w:t>
      </w:r>
      <w:r w:rsidRPr="00C5768A">
        <w:rPr>
          <w:color w:val="1F4E79"/>
        </w:rPr>
        <w:t>n à destinat</w:t>
      </w:r>
      <w:r>
        <w:rPr>
          <w:color w:val="1F4E79"/>
        </w:rPr>
        <w:t>ion</w:t>
      </w:r>
      <w:r w:rsidRPr="00C5768A">
        <w:rPr>
          <w:color w:val="1F4E79"/>
        </w:rPr>
        <w:t xml:space="preserve"> de leur public</w:t>
      </w:r>
      <w:r w:rsidRPr="00C5768A">
        <w:rPr>
          <w:color w:val="1F4E79"/>
        </w:rPr>
        <w:t xml:space="preserve">. </w:t>
      </w:r>
    </w:p>
    <w:p w:rsidR="00C5768A" w:rsidRDefault="00C5768A" w:rsidP="00C5768A">
      <w:pPr>
        <w:spacing w:after="160" w:line="252" w:lineRule="auto"/>
        <w:contextualSpacing/>
        <w:jc w:val="both"/>
        <w:rPr>
          <w:color w:val="1F4E79"/>
        </w:rPr>
      </w:pPr>
    </w:p>
    <w:p w:rsidR="00C5768A" w:rsidRDefault="00C5768A" w:rsidP="0033415D">
      <w:pPr>
        <w:spacing w:after="160" w:line="252" w:lineRule="auto"/>
        <w:ind w:left="284" w:hanging="284"/>
        <w:contextualSpacing/>
        <w:jc w:val="both"/>
        <w:rPr>
          <w:color w:val="1F4E79"/>
          <w:highlight w:val="cyan"/>
        </w:rPr>
      </w:pPr>
      <w:r>
        <w:rPr>
          <w:color w:val="1F4E79"/>
          <w:highlight w:val="cyan"/>
        </w:rPr>
        <w:t xml:space="preserve">3/ </w:t>
      </w:r>
      <w:r w:rsidR="00115218">
        <w:rPr>
          <w:color w:val="1F4E79"/>
          <w:highlight w:val="cyan"/>
        </w:rPr>
        <w:t xml:space="preserve">FAM/MAS </w:t>
      </w:r>
      <w:r>
        <w:rPr>
          <w:color w:val="1F4E79"/>
          <w:highlight w:val="cyan"/>
        </w:rPr>
        <w:t xml:space="preserve">: peut-on bénéficier des services d’une équipe mobile pour </w:t>
      </w:r>
      <w:r w:rsidR="00115218">
        <w:rPr>
          <w:color w:val="1F4E79"/>
          <w:highlight w:val="cyan"/>
        </w:rPr>
        <w:t xml:space="preserve">des </w:t>
      </w:r>
      <w:r>
        <w:rPr>
          <w:color w:val="1F4E79"/>
          <w:highlight w:val="cyan"/>
        </w:rPr>
        <w:t>structures pour lesq</w:t>
      </w:r>
      <w:r w:rsidR="00115218">
        <w:rPr>
          <w:color w:val="1F4E79"/>
          <w:highlight w:val="cyan"/>
        </w:rPr>
        <w:t>uelles il n’y a plus de médecin généraliste</w:t>
      </w:r>
      <w:r>
        <w:rPr>
          <w:color w:val="1F4E79"/>
          <w:highlight w:val="cyan"/>
        </w:rPr>
        <w:t xml:space="preserve"> </w:t>
      </w:r>
    </w:p>
    <w:p w:rsidR="00C5768A" w:rsidRPr="00C5768A" w:rsidRDefault="00C5768A" w:rsidP="00C5768A">
      <w:pPr>
        <w:pStyle w:val="Paragraphedeliste"/>
        <w:numPr>
          <w:ilvl w:val="0"/>
          <w:numId w:val="3"/>
        </w:numPr>
        <w:spacing w:after="160" w:line="252" w:lineRule="auto"/>
        <w:jc w:val="both"/>
        <w:rPr>
          <w:color w:val="1F4E79"/>
        </w:rPr>
      </w:pPr>
      <w:r w:rsidRPr="00C5768A">
        <w:rPr>
          <w:color w:val="1F4E79"/>
        </w:rPr>
        <w:t>Il faut dans un premier temps mobiliser les ressources médicales intra-associatifs, en cas de problème</w:t>
      </w:r>
      <w:r>
        <w:rPr>
          <w:color w:val="1F4E79"/>
        </w:rPr>
        <w:t xml:space="preserve">, il faut contacter Madame </w:t>
      </w:r>
      <w:proofErr w:type="spellStart"/>
      <w:r>
        <w:rPr>
          <w:color w:val="1F4E79"/>
        </w:rPr>
        <w:t>Barcelo</w:t>
      </w:r>
      <w:proofErr w:type="spellEnd"/>
      <w:r>
        <w:rPr>
          <w:color w:val="1F4E79"/>
        </w:rPr>
        <w:t xml:space="preserve"> à la DD ARS78</w:t>
      </w:r>
      <w:r w:rsidRPr="00C5768A">
        <w:rPr>
          <w:color w:val="1F4E79"/>
        </w:rPr>
        <w:t xml:space="preserve">. A ce jour nous n’avons pas eu de demandes </w:t>
      </w:r>
      <w:r>
        <w:rPr>
          <w:color w:val="1F4E79"/>
        </w:rPr>
        <w:t>en</w:t>
      </w:r>
      <w:r w:rsidRPr="00C5768A">
        <w:rPr>
          <w:color w:val="1F4E79"/>
        </w:rPr>
        <w:t xml:space="preserve"> ce sens.</w:t>
      </w:r>
    </w:p>
    <w:p w:rsidR="00C5768A" w:rsidRDefault="00C5768A" w:rsidP="00CF09DA">
      <w:pPr>
        <w:spacing w:after="160" w:line="252" w:lineRule="auto"/>
        <w:ind w:left="284" w:hanging="284"/>
        <w:contextualSpacing/>
        <w:jc w:val="both"/>
        <w:rPr>
          <w:color w:val="1F4E79"/>
          <w:highlight w:val="cyan"/>
        </w:rPr>
      </w:pPr>
      <w:r>
        <w:rPr>
          <w:color w:val="1F4E79"/>
          <w:highlight w:val="cyan"/>
        </w:rPr>
        <w:t xml:space="preserve">4/ </w:t>
      </w:r>
      <w:r w:rsidR="00CF09DA">
        <w:rPr>
          <w:color w:val="1F4E79"/>
          <w:highlight w:val="cyan"/>
        </w:rPr>
        <w:t>Quelle est l’o</w:t>
      </w:r>
      <w:r>
        <w:rPr>
          <w:color w:val="1F4E79"/>
          <w:highlight w:val="cyan"/>
        </w:rPr>
        <w:t xml:space="preserve">rganisation </w:t>
      </w:r>
      <w:r w:rsidR="00CF09DA">
        <w:rPr>
          <w:color w:val="1F4E79"/>
          <w:highlight w:val="cyan"/>
        </w:rPr>
        <w:t xml:space="preserve">au sein des </w:t>
      </w:r>
      <w:r>
        <w:rPr>
          <w:color w:val="1F4E79"/>
          <w:highlight w:val="cyan"/>
        </w:rPr>
        <w:t>résidence</w:t>
      </w:r>
      <w:r w:rsidR="00CF09DA">
        <w:rPr>
          <w:color w:val="1F4E79"/>
          <w:highlight w:val="cyan"/>
        </w:rPr>
        <w:t>s autonomie dans le département des</w:t>
      </w:r>
      <w:r>
        <w:rPr>
          <w:color w:val="1F4E79"/>
          <w:highlight w:val="cyan"/>
        </w:rPr>
        <w:t xml:space="preserve"> Yvelines ? </w:t>
      </w:r>
      <w:r w:rsidR="00CF09DA">
        <w:rPr>
          <w:color w:val="1F4E79"/>
          <w:highlight w:val="cyan"/>
        </w:rPr>
        <w:t>Qu’en est-il du vaccin Astra Zeneca pour</w:t>
      </w:r>
      <w:r>
        <w:rPr>
          <w:color w:val="1F4E79"/>
          <w:highlight w:val="cyan"/>
        </w:rPr>
        <w:t xml:space="preserve"> les 65-75 ans</w:t>
      </w:r>
      <w:r w:rsidR="00CF09DA">
        <w:rPr>
          <w:color w:val="1F4E79"/>
          <w:highlight w:val="cyan"/>
        </w:rPr>
        <w:t> ?</w:t>
      </w:r>
      <w:r>
        <w:rPr>
          <w:color w:val="1F4E79"/>
          <w:highlight w:val="cyan"/>
        </w:rPr>
        <w:t xml:space="preserve"> </w:t>
      </w:r>
    </w:p>
    <w:p w:rsidR="00C5768A" w:rsidRPr="00C5768A" w:rsidRDefault="00C5768A" w:rsidP="00C5768A">
      <w:pPr>
        <w:pStyle w:val="Paragraphedeliste"/>
        <w:numPr>
          <w:ilvl w:val="0"/>
          <w:numId w:val="3"/>
        </w:numPr>
        <w:spacing w:after="160" w:line="252" w:lineRule="auto"/>
        <w:jc w:val="both"/>
        <w:rPr>
          <w:color w:val="1F4E79"/>
        </w:rPr>
      </w:pPr>
      <w:r w:rsidRPr="00C5768A">
        <w:rPr>
          <w:color w:val="1F4E79"/>
        </w:rPr>
        <w:t xml:space="preserve">Se rapprocher du CD78 qui met en œuvre cette campagne spécifique. </w:t>
      </w:r>
    </w:p>
    <w:p w:rsidR="00C5768A" w:rsidRDefault="00CF09DA" w:rsidP="00C5768A">
      <w:pPr>
        <w:spacing w:after="160" w:line="252" w:lineRule="auto"/>
        <w:contextualSpacing/>
        <w:jc w:val="both"/>
        <w:rPr>
          <w:color w:val="1F4E79"/>
          <w:highlight w:val="cyan"/>
        </w:rPr>
      </w:pPr>
      <w:r>
        <w:rPr>
          <w:color w:val="1F4E79"/>
          <w:highlight w:val="cyan"/>
        </w:rPr>
        <w:t>5/ Quelle est la p</w:t>
      </w:r>
      <w:r w:rsidR="00C5768A">
        <w:rPr>
          <w:color w:val="1F4E79"/>
          <w:highlight w:val="cyan"/>
        </w:rPr>
        <w:t xml:space="preserve">olitique </w:t>
      </w:r>
      <w:r>
        <w:rPr>
          <w:color w:val="1F4E79"/>
          <w:highlight w:val="cyan"/>
        </w:rPr>
        <w:t xml:space="preserve">de vaccination au sein des ESAT concernant les </w:t>
      </w:r>
      <w:r w:rsidR="00C5768A">
        <w:rPr>
          <w:color w:val="1F4E79"/>
          <w:highlight w:val="cyan"/>
        </w:rPr>
        <w:t xml:space="preserve">travailleurs handicapés ? </w:t>
      </w:r>
    </w:p>
    <w:p w:rsidR="00C5768A" w:rsidRPr="00C5768A" w:rsidRDefault="00C5768A" w:rsidP="00C5768A">
      <w:pPr>
        <w:pStyle w:val="Paragraphedeliste"/>
        <w:numPr>
          <w:ilvl w:val="0"/>
          <w:numId w:val="3"/>
        </w:numPr>
        <w:spacing w:after="160" w:line="252" w:lineRule="auto"/>
        <w:jc w:val="both"/>
        <w:rPr>
          <w:color w:val="1F4E79"/>
        </w:rPr>
      </w:pPr>
      <w:r w:rsidRPr="00C5768A">
        <w:rPr>
          <w:color w:val="1F4E79"/>
        </w:rPr>
        <w:t>A ce jour</w:t>
      </w:r>
      <w:r>
        <w:rPr>
          <w:color w:val="1F4E79"/>
        </w:rPr>
        <w:t>,</w:t>
      </w:r>
      <w:r w:rsidRPr="00C5768A">
        <w:rPr>
          <w:color w:val="1F4E79"/>
        </w:rPr>
        <w:t xml:space="preserve"> nous avons organisé</w:t>
      </w:r>
      <w:r w:rsidRPr="00C5768A">
        <w:rPr>
          <w:color w:val="1F4E79"/>
        </w:rPr>
        <w:t xml:space="preserve"> les vaccinations pour</w:t>
      </w:r>
      <w:r>
        <w:rPr>
          <w:color w:val="1F4E79"/>
        </w:rPr>
        <w:t xml:space="preserve"> les résidents de MAS et FAM, pas encore</w:t>
      </w:r>
      <w:r w:rsidRPr="00C5768A">
        <w:rPr>
          <w:color w:val="1F4E79"/>
        </w:rPr>
        <w:t xml:space="preserve"> pour les ESAT.</w:t>
      </w:r>
    </w:p>
    <w:p w:rsidR="00C5768A" w:rsidRDefault="00C5768A" w:rsidP="0033415D">
      <w:pPr>
        <w:spacing w:after="160" w:line="252" w:lineRule="auto"/>
        <w:ind w:left="284" w:hanging="284"/>
        <w:contextualSpacing/>
        <w:jc w:val="both"/>
        <w:rPr>
          <w:color w:val="1F4E79"/>
          <w:highlight w:val="cyan"/>
        </w:rPr>
      </w:pPr>
      <w:r>
        <w:rPr>
          <w:color w:val="1F4E79"/>
          <w:highlight w:val="cyan"/>
        </w:rPr>
        <w:t xml:space="preserve">6/ Concernant le vaccin </w:t>
      </w:r>
      <w:r w:rsidR="00CF09DA">
        <w:rPr>
          <w:color w:val="1F4E79"/>
          <w:highlight w:val="cyan"/>
        </w:rPr>
        <w:t>Pfizer</w:t>
      </w:r>
      <w:r>
        <w:rPr>
          <w:color w:val="1F4E79"/>
          <w:highlight w:val="cyan"/>
        </w:rPr>
        <w:t>, serait-il possible d’</w:t>
      </w:r>
      <w:r w:rsidR="00CF09DA">
        <w:rPr>
          <w:color w:val="1F4E79"/>
          <w:highlight w:val="cyan"/>
        </w:rPr>
        <w:t>obtenir</w:t>
      </w:r>
      <w:r>
        <w:rPr>
          <w:color w:val="1F4E79"/>
          <w:highlight w:val="cyan"/>
        </w:rPr>
        <w:t xml:space="preserve"> la fiche du vaccin </w:t>
      </w:r>
      <w:r w:rsidR="00CF09DA">
        <w:rPr>
          <w:color w:val="1F4E79"/>
          <w:highlight w:val="cyan"/>
        </w:rPr>
        <w:t>afin de la</w:t>
      </w:r>
      <w:r>
        <w:rPr>
          <w:color w:val="1F4E79"/>
          <w:highlight w:val="cyan"/>
        </w:rPr>
        <w:t xml:space="preserve"> transmettre aux familles pour les consentements éclairés ? </w:t>
      </w:r>
    </w:p>
    <w:p w:rsidR="00C5768A" w:rsidRPr="00C5768A" w:rsidRDefault="00C5768A" w:rsidP="00C5768A">
      <w:pPr>
        <w:pStyle w:val="Paragraphedeliste"/>
        <w:numPr>
          <w:ilvl w:val="0"/>
          <w:numId w:val="3"/>
        </w:numPr>
        <w:spacing w:after="160" w:line="252" w:lineRule="auto"/>
        <w:jc w:val="both"/>
        <w:rPr>
          <w:color w:val="1F4E79"/>
        </w:rPr>
      </w:pPr>
      <w:r w:rsidRPr="00C5768A">
        <w:rPr>
          <w:color w:val="1F4E79"/>
        </w:rPr>
        <w:t>voici un lien :</w:t>
      </w:r>
      <w:r>
        <w:rPr>
          <w:color w:val="1F4E79"/>
        </w:rPr>
        <w:t xml:space="preserve"> </w:t>
      </w:r>
      <w:hyperlink r:id="rId6" w:history="1">
        <w:r w:rsidRPr="00DC099B">
          <w:rPr>
            <w:rStyle w:val="Lienhypertexte"/>
          </w:rPr>
          <w:t>https://vaccination-info-service.fr/Les-maladies-et-leurs-vaccins/COVID-19</w:t>
        </w:r>
      </w:hyperlink>
    </w:p>
    <w:p w:rsidR="00C5768A" w:rsidRPr="00C5768A" w:rsidRDefault="00C5768A" w:rsidP="00C5768A">
      <w:pPr>
        <w:pStyle w:val="Paragraphedeliste"/>
        <w:spacing w:after="160" w:line="252" w:lineRule="auto"/>
        <w:jc w:val="both"/>
        <w:rPr>
          <w:color w:val="1F4E79"/>
        </w:rPr>
      </w:pPr>
      <w:r w:rsidRPr="00C5768A">
        <w:rPr>
          <w:color w:val="1F4E79" w:themeColor="accent1" w:themeShade="80"/>
        </w:rPr>
        <w:t>+ lien sur site de l’ARS I</w:t>
      </w:r>
      <w:r w:rsidRPr="00C5768A">
        <w:rPr>
          <w:color w:val="1F4E79" w:themeColor="accent1" w:themeShade="80"/>
        </w:rPr>
        <w:t>DF </w:t>
      </w:r>
      <w:r>
        <w:rPr>
          <w:color w:val="000000"/>
        </w:rPr>
        <w:t>:</w:t>
      </w:r>
      <w:r w:rsidRPr="00C5768A">
        <w:rPr>
          <w:color w:val="000000"/>
        </w:rPr>
        <w:t xml:space="preserve"> </w:t>
      </w:r>
      <w:hyperlink r:id="rId7" w:history="1">
        <w:r>
          <w:rPr>
            <w:rStyle w:val="Lienhypertexte"/>
          </w:rPr>
          <w:t>https://www.iledefrance.ars.sante.fr/lancement-dun-document-comparatif-sur-les-vaccins-contre-la-covid-19-destination-des-professionnels</w:t>
        </w:r>
      </w:hyperlink>
      <w:r w:rsidRPr="00C5768A">
        <w:rPr>
          <w:color w:val="000000"/>
        </w:rPr>
        <w:t xml:space="preserve"> </w:t>
      </w:r>
    </w:p>
    <w:p w:rsidR="00C5768A" w:rsidRDefault="00C5768A" w:rsidP="00C5768A">
      <w:pPr>
        <w:spacing w:after="160" w:line="252" w:lineRule="auto"/>
        <w:ind w:left="709"/>
        <w:contextualSpacing/>
        <w:jc w:val="both"/>
        <w:rPr>
          <w:color w:val="1F497D"/>
        </w:rPr>
      </w:pPr>
      <w:r>
        <w:rPr>
          <w:color w:val="1F497D"/>
        </w:rPr>
        <w:t xml:space="preserve">mais aussi sur le site de l’OMEDIT </w:t>
      </w:r>
      <w:hyperlink r:id="rId8" w:history="1">
        <w:r>
          <w:rPr>
            <w:rStyle w:val="Lienhypertexte"/>
          </w:rPr>
          <w:t>http://www.omedit-idf.fr/vaccination-covid-19/</w:t>
        </w:r>
      </w:hyperlink>
      <w:r>
        <w:rPr>
          <w:color w:val="1F497D"/>
        </w:rPr>
        <w:t xml:space="preserve"> pour </w:t>
      </w:r>
      <w:r>
        <w:rPr>
          <w:color w:val="1F497D"/>
        </w:rPr>
        <w:t>bénéficier du</w:t>
      </w:r>
      <w:r>
        <w:rPr>
          <w:color w:val="1F497D"/>
        </w:rPr>
        <w:t xml:space="preserve"> descriptif de tous les vaccins</w:t>
      </w:r>
      <w:r>
        <w:rPr>
          <w:color w:val="1F497D"/>
        </w:rPr>
        <w:t>.</w:t>
      </w:r>
    </w:p>
    <w:p w:rsidR="00C5768A" w:rsidRDefault="00C5768A" w:rsidP="00C5768A">
      <w:pPr>
        <w:spacing w:after="160" w:line="252" w:lineRule="auto"/>
        <w:contextualSpacing/>
        <w:jc w:val="both"/>
        <w:rPr>
          <w:color w:val="1F4E79"/>
        </w:rPr>
      </w:pPr>
    </w:p>
    <w:p w:rsidR="00C5768A" w:rsidRDefault="00C5768A" w:rsidP="0033415D">
      <w:pPr>
        <w:spacing w:after="160" w:line="252" w:lineRule="auto"/>
        <w:ind w:left="284" w:hanging="284"/>
        <w:contextualSpacing/>
        <w:jc w:val="both"/>
        <w:rPr>
          <w:color w:val="1F4E79"/>
          <w:highlight w:val="cyan"/>
        </w:rPr>
      </w:pPr>
      <w:r>
        <w:rPr>
          <w:color w:val="1F4E79"/>
          <w:highlight w:val="cyan"/>
        </w:rPr>
        <w:t xml:space="preserve">7/ </w:t>
      </w:r>
      <w:r w:rsidR="00CF09DA">
        <w:rPr>
          <w:color w:val="1F4E79"/>
          <w:highlight w:val="cyan"/>
        </w:rPr>
        <w:t>Quelles ont été les m</w:t>
      </w:r>
      <w:r>
        <w:rPr>
          <w:color w:val="1F4E79"/>
          <w:highlight w:val="cyan"/>
        </w:rPr>
        <w:t xml:space="preserve">esures prises </w:t>
      </w:r>
      <w:r w:rsidR="00CF09DA">
        <w:rPr>
          <w:color w:val="1F4E79"/>
          <w:highlight w:val="cyan"/>
        </w:rPr>
        <w:t>au vu du contexte</w:t>
      </w:r>
      <w:r>
        <w:rPr>
          <w:color w:val="1F4E79"/>
          <w:highlight w:val="cyan"/>
        </w:rPr>
        <w:t xml:space="preserve"> concernant les</w:t>
      </w:r>
      <w:r>
        <w:rPr>
          <w:color w:val="1F4E79"/>
          <w:highlight w:val="cyan"/>
        </w:rPr>
        <w:t xml:space="preserve"> EHPAD ? A long terme, </w:t>
      </w:r>
      <w:r>
        <w:rPr>
          <w:color w:val="1F4E79"/>
          <w:highlight w:val="cyan"/>
        </w:rPr>
        <w:t xml:space="preserve">y </w:t>
      </w:r>
      <w:proofErr w:type="spellStart"/>
      <w:r>
        <w:rPr>
          <w:color w:val="1F4E79"/>
          <w:highlight w:val="cyan"/>
        </w:rPr>
        <w:t>aura-t-il</w:t>
      </w:r>
      <w:proofErr w:type="spellEnd"/>
      <w:r>
        <w:rPr>
          <w:color w:val="1F4E79"/>
          <w:highlight w:val="cyan"/>
        </w:rPr>
        <w:t xml:space="preserve"> une </w:t>
      </w:r>
      <w:r>
        <w:rPr>
          <w:color w:val="1F4E79"/>
          <w:highlight w:val="cyan"/>
        </w:rPr>
        <w:t xml:space="preserve">doctrine sur l’ère post vaccination EHPAD ? </w:t>
      </w:r>
    </w:p>
    <w:p w:rsidR="00C5768A" w:rsidRPr="00CF09DA" w:rsidRDefault="00C5768A" w:rsidP="00C5768A">
      <w:pPr>
        <w:pStyle w:val="Paragraphedeliste"/>
        <w:numPr>
          <w:ilvl w:val="0"/>
          <w:numId w:val="3"/>
        </w:numPr>
        <w:spacing w:after="160" w:line="252" w:lineRule="auto"/>
        <w:jc w:val="both"/>
        <w:rPr>
          <w:color w:val="1F4E79"/>
        </w:rPr>
      </w:pPr>
      <w:r>
        <w:rPr>
          <w:color w:val="1F4E79"/>
        </w:rPr>
        <w:t>Une doctrine d’allégement post-</w:t>
      </w:r>
      <w:r w:rsidRPr="00C5768A">
        <w:rPr>
          <w:color w:val="1F4E79"/>
        </w:rPr>
        <w:t>vaccinal des mesures de protection dans les EHPAD et dans les USLD a été éditée par le Ministère le 12/03. Cette doctrine se trouve en PJ.</w:t>
      </w:r>
    </w:p>
    <w:p w:rsidR="00C5768A" w:rsidRDefault="00C5768A" w:rsidP="00C5768A">
      <w:pPr>
        <w:spacing w:after="160" w:line="252" w:lineRule="auto"/>
        <w:contextualSpacing/>
        <w:jc w:val="both"/>
        <w:rPr>
          <w:color w:val="1F4E79"/>
        </w:rPr>
      </w:pPr>
      <w:r>
        <w:rPr>
          <w:color w:val="1F4E79"/>
          <w:highlight w:val="cyan"/>
        </w:rPr>
        <w:t xml:space="preserve">8/ </w:t>
      </w:r>
      <w:r w:rsidR="00CF09DA">
        <w:rPr>
          <w:color w:val="1F4E79"/>
          <w:highlight w:val="cyan"/>
        </w:rPr>
        <w:t>Qu’en est-il de la d</w:t>
      </w:r>
      <w:r>
        <w:rPr>
          <w:color w:val="1F4E79"/>
          <w:highlight w:val="cyan"/>
        </w:rPr>
        <w:t xml:space="preserve">euxième injection pour les personnes </w:t>
      </w:r>
      <w:r w:rsidR="00CF09DA">
        <w:rPr>
          <w:color w:val="1F4E79"/>
          <w:highlight w:val="cyan"/>
        </w:rPr>
        <w:t xml:space="preserve">ayant eu le </w:t>
      </w:r>
      <w:proofErr w:type="spellStart"/>
      <w:r w:rsidR="00CF09DA">
        <w:rPr>
          <w:color w:val="1F4E79"/>
          <w:highlight w:val="cyan"/>
        </w:rPr>
        <w:t>Covid</w:t>
      </w:r>
      <w:proofErr w:type="spellEnd"/>
      <w:r w:rsidR="00CF09DA">
        <w:rPr>
          <w:color w:val="1F4E79"/>
          <w:highlight w:val="cyan"/>
        </w:rPr>
        <w:t xml:space="preserve"> </w:t>
      </w:r>
      <w:r>
        <w:rPr>
          <w:color w:val="1F4E79"/>
          <w:highlight w:val="cyan"/>
        </w:rPr>
        <w:t>il y a plus de trois mois ?</w:t>
      </w:r>
      <w:r>
        <w:rPr>
          <w:color w:val="1F4E79"/>
        </w:rPr>
        <w:t xml:space="preserve"> </w:t>
      </w:r>
    </w:p>
    <w:p w:rsidR="00C5768A" w:rsidRDefault="00C5768A" w:rsidP="00C5768A">
      <w:pPr>
        <w:pStyle w:val="Paragraphedeliste"/>
        <w:numPr>
          <w:ilvl w:val="0"/>
          <w:numId w:val="3"/>
        </w:numPr>
        <w:spacing w:after="160" w:line="252" w:lineRule="auto"/>
        <w:jc w:val="both"/>
        <w:rPr>
          <w:color w:val="1F4E79"/>
        </w:rPr>
      </w:pPr>
      <w:r w:rsidRPr="00C5768A">
        <w:rPr>
          <w:color w:val="1F4E79"/>
        </w:rPr>
        <w:t xml:space="preserve">Cf. DGS </w:t>
      </w:r>
      <w:r>
        <w:rPr>
          <w:color w:val="1F4E79"/>
        </w:rPr>
        <w:t>ci-joint</w:t>
      </w:r>
    </w:p>
    <w:p w:rsidR="00C5768A" w:rsidRDefault="00C5768A" w:rsidP="00C5768A">
      <w:pPr>
        <w:spacing w:after="160" w:line="252" w:lineRule="auto"/>
        <w:jc w:val="both"/>
        <w:rPr>
          <w:color w:val="1F4E79"/>
        </w:rPr>
      </w:pPr>
    </w:p>
    <w:p w:rsidR="00C5768A" w:rsidRPr="00C5768A" w:rsidRDefault="00C5768A" w:rsidP="00C5768A">
      <w:pPr>
        <w:spacing w:after="160" w:line="252" w:lineRule="auto"/>
        <w:jc w:val="both"/>
        <w:rPr>
          <w:color w:val="1F4E79"/>
        </w:rPr>
      </w:pPr>
    </w:p>
    <w:p w:rsidR="00C5768A" w:rsidRDefault="00C5768A" w:rsidP="0033415D">
      <w:pPr>
        <w:spacing w:after="160" w:line="252" w:lineRule="auto"/>
        <w:ind w:left="142" w:hanging="284"/>
        <w:contextualSpacing/>
        <w:jc w:val="both"/>
        <w:rPr>
          <w:color w:val="1F4E79"/>
        </w:rPr>
      </w:pPr>
      <w:r>
        <w:rPr>
          <w:color w:val="1F4E79"/>
          <w:highlight w:val="cyan"/>
        </w:rPr>
        <w:lastRenderedPageBreak/>
        <w:t xml:space="preserve">9/ Les infirmières salariées </w:t>
      </w:r>
      <w:proofErr w:type="spellStart"/>
      <w:r>
        <w:rPr>
          <w:color w:val="1F4E79"/>
          <w:highlight w:val="cyan"/>
        </w:rPr>
        <w:t>ont-elles</w:t>
      </w:r>
      <w:proofErr w:type="spellEnd"/>
      <w:r>
        <w:rPr>
          <w:color w:val="1F4E79"/>
          <w:highlight w:val="cyan"/>
        </w:rPr>
        <w:t xml:space="preserve"> le droit de s’inscrire pour faire des vacations dans les centres de vaccination, en termes d’assurance ?</w:t>
      </w:r>
      <w:r>
        <w:rPr>
          <w:color w:val="1F4E79"/>
        </w:rPr>
        <w:t xml:space="preserve"> </w:t>
      </w:r>
    </w:p>
    <w:p w:rsidR="00C5768A" w:rsidRPr="00C5768A" w:rsidRDefault="00C5768A" w:rsidP="00C5768A">
      <w:pPr>
        <w:pStyle w:val="Paragraphedeliste"/>
        <w:numPr>
          <w:ilvl w:val="0"/>
          <w:numId w:val="3"/>
        </w:numPr>
        <w:spacing w:after="160" w:line="252" w:lineRule="auto"/>
        <w:jc w:val="both"/>
        <w:rPr>
          <w:color w:val="1F4E79"/>
        </w:rPr>
      </w:pPr>
      <w:r w:rsidRPr="00C5768A">
        <w:rPr>
          <w:color w:val="1F4E79"/>
        </w:rPr>
        <w:t xml:space="preserve">Les infirmières salariées, et de façon plus générale les infirmières non libérales, peuvent participer aux centres de vaccination dès lors : </w:t>
      </w:r>
    </w:p>
    <w:p w:rsidR="00C5768A" w:rsidRDefault="00C5768A" w:rsidP="00C5768A">
      <w:pPr>
        <w:spacing w:after="160" w:line="252" w:lineRule="auto"/>
        <w:ind w:left="720"/>
        <w:contextualSpacing/>
        <w:jc w:val="both"/>
        <w:rPr>
          <w:color w:val="1F4E79"/>
        </w:rPr>
      </w:pPr>
      <w:r>
        <w:rPr>
          <w:color w:val="1F4E79"/>
        </w:rPr>
        <w:t>-              Qu’elles se sont enregistrées sur ADELI auprès de l’ARS (ou de la DDASS pour les plus séniors)</w:t>
      </w:r>
    </w:p>
    <w:p w:rsidR="00C5768A" w:rsidRDefault="00C5768A" w:rsidP="00C5768A">
      <w:pPr>
        <w:spacing w:after="160" w:line="252" w:lineRule="auto"/>
        <w:ind w:left="720"/>
        <w:contextualSpacing/>
        <w:jc w:val="both"/>
        <w:rPr>
          <w:color w:val="1F4E79"/>
        </w:rPr>
      </w:pPr>
      <w:r>
        <w:rPr>
          <w:color w:val="1F4E79"/>
        </w:rPr>
        <w:t>-              Qu’elles le déclarent à leur Ordre.</w:t>
      </w:r>
    </w:p>
    <w:p w:rsidR="00C5768A" w:rsidRDefault="00C5768A" w:rsidP="00C5768A">
      <w:pPr>
        <w:spacing w:after="160" w:line="252" w:lineRule="auto"/>
        <w:ind w:left="720"/>
        <w:contextualSpacing/>
        <w:jc w:val="both"/>
        <w:rPr>
          <w:color w:val="1F4E79"/>
        </w:rPr>
      </w:pPr>
      <w:r>
        <w:rPr>
          <w:color w:val="1F4E79"/>
        </w:rPr>
        <w:t>Le centre de vaccination leur établira une lettre de mission attestant de leur activité au centre. Cette lettre de mission permettra de déclencher la protection fonctionnelle dans le cadre de l’activité de vaccination.</w:t>
      </w:r>
    </w:p>
    <w:p w:rsidR="00C5768A" w:rsidRDefault="00C5768A" w:rsidP="00C5768A">
      <w:pPr>
        <w:spacing w:after="160" w:line="252" w:lineRule="auto"/>
        <w:ind w:left="720"/>
        <w:contextualSpacing/>
        <w:jc w:val="both"/>
        <w:rPr>
          <w:color w:val="1F4E79"/>
        </w:rPr>
      </w:pPr>
    </w:p>
    <w:p w:rsidR="00C5768A" w:rsidRDefault="00C5768A" w:rsidP="00C5768A">
      <w:pPr>
        <w:spacing w:after="160" w:line="252" w:lineRule="auto"/>
        <w:ind w:left="709"/>
        <w:contextualSpacing/>
        <w:jc w:val="both"/>
        <w:rPr>
          <w:color w:val="1F4E79"/>
        </w:rPr>
      </w:pPr>
      <w:r>
        <w:rPr>
          <w:color w:val="1F4E79"/>
        </w:rPr>
        <w:t>De même elles peuvent être indemnisées mais le circuit d’indemnisation est encore en cours de définition à l’heure actuelle. La base de rémunération pour les IDE non libérales est de 24€/h.</w:t>
      </w:r>
    </w:p>
    <w:p w:rsidR="00C5768A" w:rsidRDefault="00C5768A" w:rsidP="00C5768A">
      <w:pPr>
        <w:spacing w:before="120" w:line="252" w:lineRule="auto"/>
        <w:contextualSpacing/>
        <w:jc w:val="both"/>
        <w:rPr>
          <w:color w:val="1F4E79"/>
        </w:rPr>
      </w:pPr>
    </w:p>
    <w:p w:rsidR="00C5768A" w:rsidRDefault="00C5768A" w:rsidP="00C5768A">
      <w:pPr>
        <w:spacing w:before="120" w:line="252" w:lineRule="auto"/>
        <w:contextualSpacing/>
        <w:jc w:val="both"/>
        <w:rPr>
          <w:b/>
          <w:bCs/>
          <w:color w:val="1F4E79"/>
        </w:rPr>
      </w:pPr>
      <w:r>
        <w:rPr>
          <w:color w:val="1F4E79"/>
          <w:highlight w:val="cyan"/>
        </w:rPr>
        <w:t xml:space="preserve">11/ </w:t>
      </w:r>
      <w:r w:rsidR="00CF09DA">
        <w:rPr>
          <w:color w:val="1F4E79"/>
          <w:highlight w:val="cyan"/>
        </w:rPr>
        <w:t>Les patients</w:t>
      </w:r>
      <w:r>
        <w:rPr>
          <w:color w:val="1F4E79"/>
          <w:highlight w:val="cyan"/>
        </w:rPr>
        <w:t xml:space="preserve"> mineurs</w:t>
      </w:r>
      <w:r w:rsidR="00CF09DA">
        <w:rPr>
          <w:color w:val="1F4E79"/>
          <w:highlight w:val="cyan"/>
        </w:rPr>
        <w:t xml:space="preserve">/majeurs avec amendement creton </w:t>
      </w:r>
      <w:r>
        <w:rPr>
          <w:color w:val="1F4E79"/>
          <w:highlight w:val="cyan"/>
        </w:rPr>
        <w:t>peuvent-ils bénéficier de la vaccination ?</w:t>
      </w:r>
      <w:r>
        <w:rPr>
          <w:b/>
          <w:bCs/>
          <w:color w:val="1F4E79"/>
        </w:rPr>
        <w:t xml:space="preserve"> </w:t>
      </w:r>
    </w:p>
    <w:p w:rsidR="00C5768A" w:rsidRPr="00C5768A" w:rsidRDefault="00C5768A" w:rsidP="00C5768A">
      <w:pPr>
        <w:pStyle w:val="Paragraphedeliste"/>
        <w:numPr>
          <w:ilvl w:val="0"/>
          <w:numId w:val="3"/>
        </w:numPr>
        <w:spacing w:before="120" w:line="252" w:lineRule="auto"/>
        <w:jc w:val="both"/>
        <w:rPr>
          <w:color w:val="1F4E79"/>
        </w:rPr>
      </w:pPr>
      <w:r w:rsidRPr="00C5768A">
        <w:rPr>
          <w:b/>
          <w:bCs/>
          <w:color w:val="1F4E79"/>
        </w:rPr>
        <w:t>Utilisation des doses surnuméraires des vaccins AZ en MAS/FAM (doses résiduelles de flacons ouverts versus flacons non ouverts)</w:t>
      </w:r>
      <w:r w:rsidRPr="00C5768A">
        <w:rPr>
          <w:color w:val="1F4E79"/>
        </w:rPr>
        <w:t xml:space="preserve"> Si les MAS / FAM </w:t>
      </w:r>
      <w:proofErr w:type="gramStart"/>
      <w:r w:rsidRPr="00C5768A">
        <w:rPr>
          <w:color w:val="1F4E79"/>
        </w:rPr>
        <w:t>ont</w:t>
      </w:r>
      <w:proofErr w:type="gramEnd"/>
      <w:r w:rsidRPr="00C5768A">
        <w:rPr>
          <w:color w:val="1F4E79"/>
        </w:rPr>
        <w:t xml:space="preserve"> déjà récupéré leurs quotas de doses totales avant partition, (ou si des défections se font jour, ou encore à la faveur d’une 11</w:t>
      </w:r>
      <w:r w:rsidRPr="00C5768A">
        <w:rPr>
          <w:color w:val="1F4E79"/>
          <w:vertAlign w:val="superscript"/>
        </w:rPr>
        <w:t>ème</w:t>
      </w:r>
      <w:r w:rsidRPr="00C5768A">
        <w:rPr>
          <w:color w:val="1F4E79"/>
        </w:rPr>
        <w:t xml:space="preserve"> dose) </w:t>
      </w:r>
    </w:p>
    <w:p w:rsidR="00C5768A" w:rsidRDefault="00C5768A" w:rsidP="00C5768A">
      <w:pPr>
        <w:pStyle w:val="Paragraphedeliste"/>
        <w:spacing w:before="120"/>
        <w:jc w:val="both"/>
        <w:rPr>
          <w:color w:val="1F4E79"/>
        </w:rPr>
      </w:pPr>
      <w:r>
        <w:rPr>
          <w:color w:val="1F4E79"/>
        </w:rPr>
        <w:t xml:space="preserve">=&gt; proposer de vacciner des PH hors cible : </w:t>
      </w:r>
    </w:p>
    <w:p w:rsidR="00C5768A" w:rsidRDefault="00C5768A" w:rsidP="00C5768A">
      <w:pPr>
        <w:pStyle w:val="Paragraphedeliste"/>
        <w:numPr>
          <w:ilvl w:val="1"/>
          <w:numId w:val="2"/>
        </w:numPr>
        <w:spacing w:before="120" w:line="252" w:lineRule="auto"/>
        <w:ind w:left="1440"/>
        <w:jc w:val="both"/>
        <w:rPr>
          <w:color w:val="1F4E79"/>
        </w:rPr>
      </w:pPr>
      <w:r>
        <w:rPr>
          <w:color w:val="1F4E79"/>
        </w:rPr>
        <w:t>PH en amendement Creton dans les IME (qui viendraient donc sur le site FAM MAS pour être vaccinés) ;</w:t>
      </w:r>
    </w:p>
    <w:p w:rsidR="00C5768A" w:rsidRDefault="00C5768A" w:rsidP="00C5768A">
      <w:pPr>
        <w:pStyle w:val="Paragraphedeliste"/>
        <w:numPr>
          <w:ilvl w:val="1"/>
          <w:numId w:val="2"/>
        </w:numPr>
        <w:spacing w:before="120" w:line="252" w:lineRule="auto"/>
        <w:ind w:left="1440"/>
        <w:jc w:val="both"/>
        <w:rPr>
          <w:color w:val="1F4E79"/>
        </w:rPr>
      </w:pPr>
      <w:proofErr w:type="gramStart"/>
      <w:r>
        <w:rPr>
          <w:color w:val="1F4E79"/>
        </w:rPr>
        <w:t>ou</w:t>
      </w:r>
      <w:proofErr w:type="gramEnd"/>
      <w:r>
        <w:rPr>
          <w:color w:val="1F4E79"/>
        </w:rPr>
        <w:t xml:space="preserve"> les PH éligibles des FH –FH situés sur le même site que les MAS FAM. </w:t>
      </w:r>
    </w:p>
    <w:p w:rsidR="00C5768A" w:rsidRDefault="00C5768A" w:rsidP="00C5768A">
      <w:pPr>
        <w:spacing w:after="160" w:line="252" w:lineRule="auto"/>
        <w:contextualSpacing/>
        <w:jc w:val="both"/>
        <w:rPr>
          <w:color w:val="1F4E79"/>
        </w:rPr>
      </w:pPr>
    </w:p>
    <w:p w:rsidR="00C5768A" w:rsidRDefault="00C5768A" w:rsidP="00C5768A">
      <w:pPr>
        <w:spacing w:after="160" w:line="252" w:lineRule="auto"/>
        <w:contextualSpacing/>
        <w:jc w:val="both"/>
        <w:rPr>
          <w:color w:val="1F4E79"/>
        </w:rPr>
      </w:pPr>
      <w:r>
        <w:rPr>
          <w:color w:val="1F4E79"/>
          <w:highlight w:val="cyan"/>
        </w:rPr>
        <w:t xml:space="preserve">12/ </w:t>
      </w:r>
      <w:r w:rsidR="00CF09DA">
        <w:rPr>
          <w:color w:val="1F4E79"/>
          <w:highlight w:val="cyan"/>
        </w:rPr>
        <w:t xml:space="preserve">A compter de quelle date la </w:t>
      </w:r>
      <w:r>
        <w:rPr>
          <w:color w:val="1F4E79"/>
          <w:highlight w:val="cyan"/>
        </w:rPr>
        <w:t xml:space="preserve">vaccination </w:t>
      </w:r>
      <w:r w:rsidR="00CF09DA">
        <w:rPr>
          <w:color w:val="1F4E79"/>
          <w:highlight w:val="cyan"/>
        </w:rPr>
        <w:t xml:space="preserve">proposée </w:t>
      </w:r>
      <w:bookmarkStart w:id="0" w:name="_GoBack"/>
      <w:bookmarkEnd w:id="0"/>
      <w:r>
        <w:rPr>
          <w:color w:val="1F4E79"/>
          <w:highlight w:val="cyan"/>
        </w:rPr>
        <w:t>par les pharmaciens</w:t>
      </w:r>
      <w:r w:rsidR="00CF09DA">
        <w:rPr>
          <w:color w:val="1F4E79"/>
          <w:highlight w:val="cyan"/>
        </w:rPr>
        <w:t xml:space="preserve"> sera-t-elle mise en place (Astra Zeneca</w:t>
      </w:r>
      <w:r>
        <w:rPr>
          <w:color w:val="1F4E79"/>
          <w:highlight w:val="cyan"/>
        </w:rPr>
        <w:t>) ?</w:t>
      </w:r>
    </w:p>
    <w:p w:rsidR="00C5768A" w:rsidRPr="00C5768A" w:rsidRDefault="00C5768A" w:rsidP="00C5768A">
      <w:pPr>
        <w:pStyle w:val="Paragraphedeliste"/>
        <w:numPr>
          <w:ilvl w:val="0"/>
          <w:numId w:val="3"/>
        </w:numPr>
        <w:spacing w:after="160" w:line="252" w:lineRule="auto"/>
        <w:jc w:val="both"/>
        <w:rPr>
          <w:color w:val="1F4E79"/>
        </w:rPr>
      </w:pPr>
      <w:r w:rsidRPr="00C5768A">
        <w:rPr>
          <w:color w:val="1F4E79"/>
        </w:rPr>
        <w:t>Cf. DGS ci-joint</w:t>
      </w:r>
    </w:p>
    <w:p w:rsidR="0085719F" w:rsidRPr="0085719F" w:rsidRDefault="0085719F" w:rsidP="00234E64">
      <w:pPr>
        <w:jc w:val="both"/>
        <w:rPr>
          <w:color w:val="FF0000"/>
          <w:sz w:val="24"/>
        </w:rPr>
      </w:pPr>
    </w:p>
    <w:sectPr w:rsidR="0085719F" w:rsidRPr="008571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447"/>
    <w:multiLevelType w:val="hybridMultilevel"/>
    <w:tmpl w:val="844235F0"/>
    <w:lvl w:ilvl="0" w:tplc="213A2C9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410B14"/>
    <w:multiLevelType w:val="hybridMultilevel"/>
    <w:tmpl w:val="4BDEEB54"/>
    <w:lvl w:ilvl="0" w:tplc="51466C9E">
      <w:numFmt w:val="bullet"/>
      <w:lvlText w:val="-"/>
      <w:lvlJc w:val="left"/>
      <w:pPr>
        <w:ind w:left="405" w:hanging="360"/>
      </w:pPr>
      <w:rPr>
        <w:rFonts w:ascii="Calibri" w:eastAsiaTheme="minorHAnsi" w:hAnsi="Calibri" w:cs="Calibri" w:hint="default"/>
        <w:color w:val="1F4E79"/>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 w15:restartNumberingAfterBreak="0">
    <w:nsid w:val="386F32D7"/>
    <w:multiLevelType w:val="hybridMultilevel"/>
    <w:tmpl w:val="7DF818AE"/>
    <w:lvl w:ilvl="0" w:tplc="5382FE18">
      <w:start w:val="2"/>
      <w:numFmt w:val="bullet"/>
      <w:lvlText w:val=""/>
      <w:lvlJc w:val="left"/>
      <w:pPr>
        <w:ind w:left="360" w:hanging="360"/>
      </w:pPr>
      <w:rPr>
        <w:rFonts w:ascii="Symbol" w:eastAsia="Calibri" w:hAnsi="Symbol"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15:restartNumberingAfterBreak="0">
    <w:nsid w:val="4127290C"/>
    <w:multiLevelType w:val="hybridMultilevel"/>
    <w:tmpl w:val="B218D8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43371AD"/>
    <w:multiLevelType w:val="hybridMultilevel"/>
    <w:tmpl w:val="8EC47FCE"/>
    <w:lvl w:ilvl="0" w:tplc="0506F5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332082"/>
    <w:multiLevelType w:val="hybridMultilevel"/>
    <w:tmpl w:val="31F03DBA"/>
    <w:lvl w:ilvl="0" w:tplc="08D4E7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291EE7"/>
    <w:multiLevelType w:val="hybridMultilevel"/>
    <w:tmpl w:val="5FA808A6"/>
    <w:lvl w:ilvl="0" w:tplc="95F2EF68">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lvlOverride w:ilvl="0"/>
    <w:lvlOverride w:ilvl="1"/>
    <w:lvlOverride w:ilvl="2"/>
    <w:lvlOverride w:ilvl="3"/>
    <w:lvlOverride w:ilvl="4"/>
    <w:lvlOverride w:ilvl="5"/>
    <w:lvlOverride w:ilvl="6"/>
    <w:lvlOverride w:ilvl="7"/>
    <w:lvlOverride w:ilvl="8"/>
  </w:num>
  <w:num w:numId="3">
    <w:abstractNumId w:val="6"/>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14F"/>
    <w:rsid w:val="000669F5"/>
    <w:rsid w:val="00115218"/>
    <w:rsid w:val="00123A5D"/>
    <w:rsid w:val="00161C0E"/>
    <w:rsid w:val="001900BF"/>
    <w:rsid w:val="00195DB9"/>
    <w:rsid w:val="0020128F"/>
    <w:rsid w:val="00234E64"/>
    <w:rsid w:val="0033415D"/>
    <w:rsid w:val="00507747"/>
    <w:rsid w:val="005B614F"/>
    <w:rsid w:val="00605CF2"/>
    <w:rsid w:val="0085719F"/>
    <w:rsid w:val="008B4ED8"/>
    <w:rsid w:val="00A20CE9"/>
    <w:rsid w:val="00A95E16"/>
    <w:rsid w:val="00AA699F"/>
    <w:rsid w:val="00B73F66"/>
    <w:rsid w:val="00C5768A"/>
    <w:rsid w:val="00CC7934"/>
    <w:rsid w:val="00CF0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4ED06"/>
  <w15:chartTrackingRefBased/>
  <w15:docId w15:val="{0F16AAD8-86EE-482B-B848-DE0963E8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68A"/>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B614F"/>
    <w:pPr>
      <w:ind w:left="720"/>
      <w:contextualSpacing/>
    </w:pPr>
  </w:style>
  <w:style w:type="character" w:styleId="Lienhypertexte">
    <w:name w:val="Hyperlink"/>
    <w:basedOn w:val="Policepardfaut"/>
    <w:uiPriority w:val="99"/>
    <w:unhideWhenUsed/>
    <w:rsid w:val="00C5768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88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medit-idf.fr/vaccination-covid-19/" TargetMode="External"/><Relationship Id="rId3" Type="http://schemas.openxmlformats.org/officeDocument/2006/relationships/settings" Target="settings.xml"/><Relationship Id="rId7" Type="http://schemas.openxmlformats.org/officeDocument/2006/relationships/hyperlink" Target="https://www.iledefrance.ars.sante.fr/lancement-dun-document-comparatif-sur-les-vaccins-contre-la-covid-19-destination-des-professionne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accination-info-service.fr/Les-maladies-et-leurs-vaccins/COVID-19" TargetMode="External"/><Relationship Id="rId5" Type="http://schemas.openxmlformats.org/officeDocument/2006/relationships/hyperlink" Target="https://www.gouvernement.fr/etes-vous-eligible-a-la-vaccination-contre-la-covid-1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693</Words>
  <Characters>3813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ARS IDF</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BERGEON, Audrey</dc:creator>
  <cp:keywords/>
  <dc:description/>
  <cp:lastModifiedBy>BERGEON, Audrey</cp:lastModifiedBy>
  <cp:revision>17</cp:revision>
  <dcterms:created xsi:type="dcterms:W3CDTF">2021-03-02T13:25:00Z</dcterms:created>
  <dcterms:modified xsi:type="dcterms:W3CDTF">2021-04-06T13:08:00Z</dcterms:modified>
</cp:coreProperties>
</file>